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02E1" w:rsidRPr="00EA5A39" w:rsidRDefault="00C75FA5" w:rsidP="00C75FA5">
      <w:pPr>
        <w:jc w:val="center"/>
        <w:rPr>
          <w:rFonts w:ascii="Times New Roman" w:eastAsia="Calibri" w:hAnsi="Times New Roman"/>
          <w:color w:val="7F7F7F" w:themeColor="text1" w:themeTint="80"/>
          <w:sz w:val="22"/>
          <w:szCs w:val="17"/>
        </w:rPr>
      </w:pPr>
      <w:bookmarkStart w:id="0" w:name="_GoBack"/>
      <w:r w:rsidRPr="00EA5A39">
        <w:rPr>
          <w:rFonts w:ascii="Times New Roman" w:eastAsia="Calibri" w:hAnsi="Times New Roman"/>
          <w:color w:val="595959" w:themeColor="text1" w:themeTint="A6"/>
          <w:sz w:val="22"/>
          <w:szCs w:val="17"/>
        </w:rPr>
        <w:t>2019 REV</w:t>
      </w:r>
      <w:r w:rsidR="00EA5A39" w:rsidRPr="00EA5A39">
        <w:rPr>
          <w:rFonts w:ascii="Times New Roman" w:eastAsia="Calibri" w:hAnsi="Times New Roman"/>
          <w:color w:val="595959" w:themeColor="text1" w:themeTint="A6"/>
          <w:sz w:val="22"/>
          <w:szCs w:val="17"/>
        </w:rPr>
        <w:t>I</w:t>
      </w:r>
      <w:r w:rsidRPr="00EA5A39">
        <w:rPr>
          <w:rFonts w:ascii="Times New Roman" w:eastAsia="Calibri" w:hAnsi="Times New Roman"/>
          <w:color w:val="595959" w:themeColor="text1" w:themeTint="A6"/>
          <w:sz w:val="22"/>
          <w:szCs w:val="17"/>
        </w:rPr>
        <w:t>SED COMMON LECTIONARY READINGS – YEAR C</w:t>
      </w:r>
    </w:p>
    <w:bookmarkEnd w:id="0"/>
    <w:p w:rsidR="00C75FA5" w:rsidRDefault="00C75FA5" w:rsidP="00C75FA5">
      <w:pPr>
        <w:jc w:val="center"/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2"/>
        <w:gridCol w:w="2669"/>
        <w:gridCol w:w="6525"/>
      </w:tblGrid>
      <w:tr w:rsidR="00C75FA5" w:rsidRPr="00F73C26" w:rsidTr="00EA5A39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D9D9D9"/>
            <w:vAlign w:val="center"/>
          </w:tcPr>
          <w:p w:rsidR="00C75FA5" w:rsidRPr="00F73C26" w:rsidRDefault="00C75FA5" w:rsidP="00892EA0">
            <w:pPr>
              <w:tabs>
                <w:tab w:val="left" w:pos="1282"/>
                <w:tab w:val="left" w:pos="2520"/>
                <w:tab w:val="left" w:pos="2790"/>
              </w:tabs>
              <w:jc w:val="center"/>
              <w:rPr>
                <w:rFonts w:ascii="Times New Roman" w:hAnsi="Times New Roman"/>
                <w:b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b/>
                <w:sz w:val="20"/>
                <w:lang w:val="en-CA"/>
              </w:rPr>
              <w:t>Calendar Date/ Liturgical Colour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D9D9D9"/>
            <w:vAlign w:val="center"/>
          </w:tcPr>
          <w:p w:rsidR="00C75FA5" w:rsidRPr="00F73C26" w:rsidRDefault="00C75FA5" w:rsidP="00892EA0">
            <w:pPr>
              <w:tabs>
                <w:tab w:val="left" w:pos="1282"/>
                <w:tab w:val="left" w:pos="2520"/>
                <w:tab w:val="left" w:pos="2790"/>
              </w:tabs>
              <w:jc w:val="center"/>
              <w:rPr>
                <w:rFonts w:ascii="Times New Roman" w:hAnsi="Times New Roman"/>
                <w:b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b/>
                <w:sz w:val="20"/>
                <w:lang w:val="en-CA"/>
              </w:rPr>
              <w:t>Liturgical Date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D9D9D9"/>
            <w:vAlign w:val="center"/>
          </w:tcPr>
          <w:p w:rsidR="00C75FA5" w:rsidRPr="00F73C26" w:rsidRDefault="00C75FA5" w:rsidP="00892EA0">
            <w:pPr>
              <w:tabs>
                <w:tab w:val="left" w:pos="1282"/>
                <w:tab w:val="left" w:pos="2520"/>
                <w:tab w:val="left" w:pos="2790"/>
              </w:tabs>
              <w:jc w:val="center"/>
              <w:rPr>
                <w:rFonts w:ascii="Times New Roman" w:hAnsi="Times New Roman"/>
                <w:b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b/>
                <w:sz w:val="20"/>
                <w:lang w:val="en-CA"/>
              </w:rPr>
              <w:t>Lectionary Readings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December 2, 2018</w:t>
            </w:r>
          </w:p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purple / blue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1st Sunday of Advent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>
              <w:rPr>
                <w:rFonts w:ascii="Times New Roman" w:hAnsi="Times New Roman"/>
                <w:sz w:val="20"/>
                <w:lang w:val="en-CA"/>
              </w:rPr>
              <w:t>Jeremiah 33:14–16; Psalm 25:1–10; 1 Thessalonians 3:9–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 xml:space="preserve">13; Luke </w:t>
            </w:r>
            <w:r>
              <w:rPr>
                <w:rFonts w:ascii="Times New Roman" w:hAnsi="Times New Roman"/>
                <w:sz w:val="20"/>
                <w:lang w:val="en-CA"/>
              </w:rPr>
              <w:t>21:25–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36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December 9, 2018</w:t>
            </w:r>
          </w:p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purple / blue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2nd Sunday of Advent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>
              <w:rPr>
                <w:rFonts w:ascii="Times New Roman" w:hAnsi="Times New Roman"/>
                <w:sz w:val="20"/>
                <w:lang w:val="en-CA"/>
              </w:rPr>
              <w:t>Baruch 5:1–9 or Malachi 3:1–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4</w:t>
            </w:r>
            <w:r>
              <w:rPr>
                <w:rFonts w:ascii="Times New Roman" w:hAnsi="Times New Roman"/>
                <w:sz w:val="20"/>
                <w:lang w:val="en-CA"/>
              </w:rPr>
              <w:t>; Luke 1:68–79; Philippians 1:3–11; Luke 3:1–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6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December 16, 2018</w:t>
            </w:r>
          </w:p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purple / blue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3rd Sunday of Advent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>
              <w:rPr>
                <w:rFonts w:ascii="Times New Roman" w:hAnsi="Times New Roman"/>
                <w:sz w:val="20"/>
                <w:lang w:val="en-CA"/>
              </w:rPr>
              <w:t>Zephaniah 3:14–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20;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Isaiah 12:2–6; Philippians 4:4–7; Luke 3:7–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18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December 23, 2018</w:t>
            </w:r>
          </w:p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purple / blue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4th Sunday of Advent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>
              <w:rPr>
                <w:rFonts w:ascii="Times New Roman" w:hAnsi="Times New Roman"/>
                <w:sz w:val="20"/>
                <w:lang w:val="en-CA"/>
              </w:rPr>
              <w:t>Micah 5:2–5a; Luke 1:46b–55 or Psalm 80:1–7; Hebrews 10:5–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 xml:space="preserve">10; </w:t>
            </w:r>
            <w:r>
              <w:rPr>
                <w:rFonts w:ascii="Times New Roman" w:hAnsi="Times New Roman"/>
                <w:sz w:val="20"/>
                <w:lang w:val="en-CA"/>
              </w:rPr>
              <w:br/>
              <w:t>Luke 1:39–45, (46–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55)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December 24/25, 2018</w:t>
            </w:r>
          </w:p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white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Christmas Eve / 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 xml:space="preserve">Isaiah 9:2–7 OR Isaiah 62:6–12 OR Isaiah 52:7–10; Psalm 96 OR Psalm 97 OR Psalm 98; Titus 2:11–14 OR Titus 3:4–7 OR Hebrews 1:1–4, (5–12); 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Luke 2:1–14, (15–20) OR Luke 2:(1–7), 8–20 OR John 1:1–14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December 30, 2018</w:t>
            </w:r>
          </w:p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white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1st Sunday after Christmas 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 xml:space="preserve">1 </w:t>
            </w:r>
            <w:r>
              <w:rPr>
                <w:rFonts w:ascii="Times New Roman" w:hAnsi="Times New Roman"/>
                <w:sz w:val="20"/>
                <w:lang w:val="en-CA"/>
              </w:rPr>
              <w:t>Samuel 2:18–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20,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26; Psalm 148; Colossians 3:12–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17;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Luke 2:41–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52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January 6,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>
              <w:rPr>
                <w:rFonts w:ascii="Times New Roman" w:hAnsi="Times New Roman"/>
                <w:sz w:val="20"/>
                <w:lang w:val="en-CA"/>
              </w:rPr>
              <w:t>w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hite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/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gold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Epiphany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Isaiah 60:1–6; Psalm 72:1–7, 10–14; Ephesians 3:1–12; Matthew 2:1–12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January 13,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white</w:t>
            </w:r>
            <w:r>
              <w:rPr>
                <w:rFonts w:ascii="Times New Roman" w:eastAsia="Times New Roman" w:hAnsi="Times New Roman"/>
                <w:sz w:val="20"/>
                <w:lang w:val="en-CA"/>
              </w:rPr>
              <w:t xml:space="preserve"> </w:t>
            </w: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/</w:t>
            </w:r>
            <w:r>
              <w:rPr>
                <w:rFonts w:ascii="Times New Roman" w:eastAsia="Times New Roman" w:hAnsi="Times New Roman"/>
                <w:sz w:val="20"/>
                <w:lang w:val="en-CA"/>
              </w:rPr>
              <w:t xml:space="preserve"> </w:t>
            </w: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gold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1st Sunday after the Epiphany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Baptism of the Lord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Isaiah 43:1–7; Psalm 29; Acts 8:14–17; Luke 3: 15–17, 21–22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January 20,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2nd Sunday after the Epiphany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Isaiah 62:1–5; Psalm 36:5–10; 1 Corinthians 12:1–11; John 2:1–11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January 27,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3rd Sunday after the Epiphany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Nehemiah 8:1–3, 5–6, 8–10; Psalm 19; 1 Corinthians 12:12–31a; Luke 4:14–21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February 3,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4th Sunday after the Epiphany</w:t>
            </w:r>
          </w:p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PWS&amp;D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Jeremiah 1:4–10; Psalm 71:1–6; 1 Corinthians 13:1–13; Luke 4:21–30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February 10,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5th Sunday after the Epiphany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highlight w:val="yellow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Isaiah 6:1–8, (9–13); Psalm 138; 1 Corinthians 15:1–11; Luke 5:1–11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February 17,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6th Sunday after the Epiphany</w:t>
            </w:r>
          </w:p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Heritage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b/>
                <w:sz w:val="20"/>
                <w:highlight w:val="yellow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Jeremiah 17: 5–10; Psalm 1; I Corinthians 15: 12–20; Luke 6:17–26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February 24,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7th Sunday after the Epiphany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highlight w:val="yellow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Genesis 45:3–11, 15; Psalm 37: 1–11, 39–40; 1 Corinthians 15:35–38, 42–50; Luke 6: 27–38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March 3,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white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Transfiguration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b/>
                <w:sz w:val="20"/>
                <w:highlight w:val="yellow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Exodus 34:29–35; Psalm 99; 2 Corinthians 3:12–4:2; Luke 9:28–36, (37–43a)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March 6,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purple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Ash Wednesday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highlight w:val="yellow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Joel 2:1–2, 12–17 OR Isaiah 58:1–12; Psalm 51:1–17; 2 Corinthians 5:20b–6:10; Matthew 6:1–6, 16–21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March 10,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purple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1st Sunday in Lent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Deuteronomy 26:1–11; Psalm 91:1–2, 9–16; Romans 10:8b–13; Luke 4:1–13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March 17,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purple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2nd Sunday in Lent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Genesis 15:1–12, 17–18; Psalm 27; Philippians 3:17–4:1; Luke 13:31–35 OR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Luke 9:28–36, (37–43a)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March 24,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purple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3rd Sunday in Lent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Isaiah 55:1–9; Psalm 63:1–8; 1 Corinthians 10:1–13; Luke 13:1–9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March 31,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b/>
                <w:i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purple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4th Sunday in Lent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Joshua 5:9–12; Psalm 32; 2 Corinthians 5:16–21; Luke 15:1–3, 11b–32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April 7,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purple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5th Sunday in Lent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Isaiah 43:16–21; Psalm 126; Philippians 3:4b–14; John 12:1–8</w:t>
            </w:r>
          </w:p>
        </w:tc>
      </w:tr>
      <w:tr w:rsidR="00C75FA5" w:rsidRPr="00F73C26" w:rsidTr="00892EA0">
        <w:trPr>
          <w:trHeight w:val="360"/>
        </w:trPr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BFBFBF" w:themeColor="background1" w:themeShade="BF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April 14,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purple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/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red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BFBFBF" w:themeColor="background1" w:themeShade="BF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Palm Sunday / Passion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BFBFBF" w:themeColor="background1" w:themeShade="BF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i/>
                <w:sz w:val="20"/>
                <w:lang w:val="en-CA"/>
              </w:rPr>
              <w:t>Liturgy of the Palms: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 xml:space="preserve"> Psalm 118:1–2, 19–29; Luke 19:28–40 </w:t>
            </w:r>
          </w:p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i/>
                <w:sz w:val="20"/>
                <w:lang w:val="en-CA"/>
              </w:rPr>
              <w:t>Liturgy of the Passion: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 xml:space="preserve"> Isaiah 50:4–9a; Psalm 31:9–16; Philippians 2:5–11; </w:t>
            </w:r>
          </w:p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Luke 22:14–23:56 OR Luke 23:1–49</w:t>
            </w:r>
          </w:p>
        </w:tc>
      </w:tr>
      <w:tr w:rsidR="00C75FA5" w:rsidRPr="00F73C26" w:rsidTr="0051533F">
        <w:trPr>
          <w:trHeight w:val="817"/>
        </w:trPr>
        <w:tc>
          <w:tcPr>
            <w:tcW w:w="952" w:type="pct"/>
            <w:tcBorders>
              <w:top w:val="single" w:sz="8" w:space="0" w:color="BFBFBF" w:themeColor="background1" w:themeShade="BF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April 18,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purple</w:t>
            </w:r>
          </w:p>
        </w:tc>
        <w:tc>
          <w:tcPr>
            <w:tcW w:w="1175" w:type="pct"/>
            <w:tcBorders>
              <w:top w:val="single" w:sz="8" w:space="0" w:color="BFBFBF" w:themeColor="background1" w:themeShade="BF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Maundy Thursday</w:t>
            </w:r>
          </w:p>
        </w:tc>
        <w:tc>
          <w:tcPr>
            <w:tcW w:w="2873" w:type="pct"/>
            <w:tcBorders>
              <w:top w:val="single" w:sz="8" w:space="0" w:color="BFBFBF" w:themeColor="background1" w:themeShade="BF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Exodus 12:</w:t>
            </w:r>
            <w:r>
              <w:rPr>
                <w:rFonts w:ascii="Times New Roman" w:hAnsi="Times New Roman"/>
                <w:sz w:val="20"/>
                <w:lang w:val="en-CA"/>
              </w:rPr>
              <w:t>1–4, (5–10), 11–14; Psalm 116:1–2, 12–19; 1 Corinthians 11:23–26; John 13:1–17, 31b–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35</w:t>
            </w:r>
          </w:p>
        </w:tc>
      </w:tr>
      <w:tr w:rsidR="00C75FA5" w:rsidRPr="00F73C26" w:rsidTr="00892EA0">
        <w:trPr>
          <w:trHeight w:val="330"/>
        </w:trPr>
        <w:tc>
          <w:tcPr>
            <w:tcW w:w="952" w:type="pct"/>
            <w:tcBorders>
              <w:top w:val="single" w:sz="8" w:space="0" w:color="BFBFBF" w:themeColor="background1" w:themeShade="BF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April 19,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no colour / red</w:t>
            </w:r>
          </w:p>
        </w:tc>
        <w:tc>
          <w:tcPr>
            <w:tcW w:w="1175" w:type="pct"/>
            <w:tcBorders>
              <w:top w:val="single" w:sz="8" w:space="0" w:color="BFBFBF" w:themeColor="background1" w:themeShade="BF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Good Friday</w:t>
            </w:r>
          </w:p>
        </w:tc>
        <w:tc>
          <w:tcPr>
            <w:tcW w:w="2873" w:type="pct"/>
            <w:tcBorders>
              <w:top w:val="single" w:sz="8" w:space="0" w:color="BFBFBF" w:themeColor="background1" w:themeShade="BF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Isaiah 52:13–53:12; Psalm 22; Hebrews 10:16–25 OR Hebrews 4:14–16; 5:7–9; John 18:1–19:42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April 21,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white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/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gold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Easter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 xml:space="preserve">Acts 10:34–43 OR Isaiah 65:17–25; Psalm 118:1–2, 14–24; </w:t>
            </w:r>
          </w:p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1 Corinthians 15:19–26 OR Acts 10:34–43; John 20:1–18 OR Luke 24:1–12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April 28,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white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/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gold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2nd Sunday of Easter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Mission Awareness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 xml:space="preserve">Acts 5:27–32; Psalm 118:14–29 OR Psalm 150; Revelation 1:4–8; </w:t>
            </w:r>
          </w:p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John 20:19–31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May 5,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white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/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gold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3rd Sunday of Easter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Acts 9:1–6, (7–20); Psalm 30; Revelation 5:11–14; John 21:1–19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May 12,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white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/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gold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4th Sunday of Easter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Christian Family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Acts 9:36–43; Psalm 23; Revelation 7:9–17; John 10:22–30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May 19,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white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/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gold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5th Sunday of Easter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Acts 11:1–18; Psalm 148; Revelation 21:1–6; John 13:31–35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May 26,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white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/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gold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6th Sunday of Easter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Healing and Reconciliation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 xml:space="preserve">Acts 16:9–15; Psalm 67; Revelation 21:10, 21:22–22:5; John 14:23–29 </w:t>
            </w:r>
            <w:r>
              <w:rPr>
                <w:rFonts w:ascii="Times New Roman" w:hAnsi="Times New Roman"/>
                <w:sz w:val="20"/>
                <w:lang w:val="en-CA"/>
              </w:rPr>
              <w:br/>
            </w:r>
            <w:r w:rsidRPr="00F73C26">
              <w:rPr>
                <w:rFonts w:ascii="Times New Roman" w:hAnsi="Times New Roman"/>
                <w:sz w:val="20"/>
                <w:lang w:val="en-CA"/>
              </w:rPr>
              <w:t xml:space="preserve">OR John 5:1–9 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June 2,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white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/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gold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7th Sunday of Easter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General Assembly Sunday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Ascension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Acts 16:16–34; Psalm 97; Revelation 22:12–14, 16–17, 20–21; John 17:20–26</w:t>
            </w:r>
          </w:p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i/>
                <w:sz w:val="20"/>
                <w:lang w:val="en-CA"/>
              </w:rPr>
              <w:t>Ascension Sunday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: Acts 1:1–11; Psalm 47 OR Psalm 93; Ephesians 1:15–23; Luke 24:44–53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June 9,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red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Day of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Acts 2:1–21 OR Genesis 11:1–9; Psalm 104:24–34, 35b; Romans 8:14–17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OR Acts 2:1–21; John 14:8–17, (25–27)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June 16,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iCs/>
                <w:sz w:val="20"/>
                <w:lang w:val="en-CA"/>
              </w:rPr>
              <w:t>white</w:t>
            </w:r>
            <w:r>
              <w:rPr>
                <w:rFonts w:ascii="Times New Roman" w:hAnsi="Times New Roman"/>
                <w:iCs/>
                <w:sz w:val="20"/>
                <w:lang w:val="en-CA"/>
              </w:rPr>
              <w:t xml:space="preserve"> </w:t>
            </w:r>
            <w:r w:rsidRPr="00F73C26">
              <w:rPr>
                <w:rFonts w:ascii="Times New Roman" w:hAnsi="Times New Roman"/>
                <w:iCs/>
                <w:sz w:val="20"/>
                <w:lang w:val="en-CA"/>
              </w:rPr>
              <w:t>/</w:t>
            </w:r>
            <w:r>
              <w:rPr>
                <w:rFonts w:ascii="Times New Roman" w:hAnsi="Times New Roman"/>
                <w:iCs/>
                <w:sz w:val="20"/>
                <w:lang w:val="en-CA"/>
              </w:rPr>
              <w:t xml:space="preserve"> </w:t>
            </w:r>
            <w:r w:rsidRPr="00F73C26">
              <w:rPr>
                <w:rFonts w:ascii="Times New Roman" w:hAnsi="Times New Roman"/>
                <w:iCs/>
                <w:sz w:val="20"/>
                <w:lang w:val="en-CA"/>
              </w:rPr>
              <w:t>gold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1st Sunday after Pentecost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Trinity Sunday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National Indigenous Peoples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iCs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Proverbs 8:1–4, 22–31 and Psalm 8; Romans 5:1–5; John 16:12–15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June 23,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2nd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1 Kings 19:1–4, (5–7), 8–15a and Psalm 42 and 43 OR Isaiah 65:1–9 and</w:t>
            </w:r>
          </w:p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Psalm 22:19–28; Galatians 3:23–29; Luke 8:26–39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June 30,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3rd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2 Kings 2:1–2, 6–14 and Psalm 77:1–2, 11–20 OR 1 Kings 19:15–16, 19–21 and Psalm 16; Galatians 5:1, 13–25; Luke 9:51–62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July 7,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4th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2 Kings 5:1–14 and Psalm 30 OR Isaiah 66:10–14 and Psalm 66:1–9;</w:t>
            </w:r>
          </w:p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Galatians 6:(1–6), 7–16; Luke 10:1–11, 16–20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July 14,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5th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Amos 7:7–17 and Psalm 82 OR Deuteronomy 30:9–14 and Psalm 25:1–10; Colossians 1:1–14; Luke 10:25–37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July 21,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6th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Amos 8:1–12 and Psalm 52 OR Genesis 18:1–10a and Psalm 15;</w:t>
            </w:r>
          </w:p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Colossians 1:15–28; Luke 10:38–42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July 28,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7th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Hosea 1:2–10 and Psalm 85 OR Genesis 18:20–32 and Psalm 138;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Colossians 2:6–15, (16–19); Luke 11:1–13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August 4,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8th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Hosea 11:1–11 and Psalm 107:1–9, 43 OR Ecclesiastes 1:2, 12–14; 2:18–23 and Psalm 49:1–12; Colossians 3:1–11; Luke 12:13–21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August 11,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9th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Isaiah 1:1, 10–20 and Psalm 50:1–8, 22–23 OR Genesis 15:1–6 and Psalm 33:12–22; Hebrews 11:1–3, 8–16; Luke 12:32–40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August 18,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10th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Isaiah 5:1–7 and Psalm 80:1–2, 8–19 OR Jeremiah 23:23–29 and Psalm 82; Hebrews 11:29–12:2; Luke 12:49–56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August 25,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11th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Jeremiah 1:4–10 and Psalm 71:1–6 OR Isaiah 58:9b–14 and Psalm 103:1–8; Hebrews 12:18–29; Luke 13:10–17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September 1,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12th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Jeremiah 2:4–13 and Psalm 81:1, 10–16 OR Proverbs 25:6–7 and Psalm 112; Hebrews 13:1–8, 15–16; Luke 14:1, 7–14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September 8,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13th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Jeremiah 18:1–11 and Psalm 139:1–6, 13–18 OR Deuteronomy 30:15–20 and Psalm 1; Philemon 1:1–21; Luke 14:25–33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September 15,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14th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Jeremiah 4:11–12, 22–28 and Psalm 14 OR Exodus 32:7–14 and Psalm 51:1–10; 1 Timothy 1:12–17; Luke 15:1–10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September 22,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15th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Jeremiah 8:18–9:1 and Psalm 79:1–9 OR Amos 8:4–7 and Psalm 113;</w:t>
            </w:r>
          </w:p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1 Timothy 2:1–7; Luke 16:1–13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September 29,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16th Sunday after Pentecost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0657E2">
              <w:rPr>
                <w:rFonts w:ascii="Times New Roman" w:hAnsi="Times New Roman"/>
                <w:i/>
                <w:sz w:val="20"/>
                <w:lang w:val="en-CA"/>
              </w:rPr>
              <w:t>Presbyterians Sharing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 xml:space="preserve">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 xml:space="preserve">Jeremiah 32:1–3a, 6–15 and Psalm 91:1–6, 14–16 OR Amos 6:1a, 4–7 and </w:t>
            </w:r>
          </w:p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Psalm 146; 1 Timothy 6:6–19; Luke 16:19–31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October 6,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17th Sunday after Pentecost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World Communion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Lamentations 1:1–6 and Lamentations 3:19–26 OR Psalm 137 OR</w:t>
            </w:r>
          </w:p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Habakkuk 1:1–4; 2:1–4 and Psalm 37:1–9; 2 Timothy 1:1–14; Luke 17:5–10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October 13,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18th Sunday after Pentecost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Harvest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Jeremiah 29:1, 4–7 and Psalm 66:1–12 OR 2 Kings 5:1–3, 7–15c and Psalm 111; 2 Timothy 2:8–15; Luke 17:11–19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i/>
                <w:sz w:val="20"/>
                <w:lang w:val="en-CA"/>
              </w:rPr>
              <w:t>Harvest Sunday: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Deuteronomy 26:1–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11 and Psalm 100; Philippians 4:4</w:t>
            </w:r>
            <w:r>
              <w:rPr>
                <w:rFonts w:ascii="Times New Roman" w:hAnsi="Times New Roman"/>
                <w:sz w:val="20"/>
                <w:lang w:val="en-CA"/>
              </w:rPr>
              <w:t>–9; John 6:25–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35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October 20,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19th Sunday after Pentecost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Students and Colleges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Jeremiah 31:27–34 and Psalm 119:97–104 OR Genesis 32:22–31 and Psalm 121; 2 Timothy 3:14–4:5; Luke 18:1–8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October 27,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20th Sunday after Pentecost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Reformation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Joel 2:23–32 and Psalm 65 OR Jeremiah 14:7–10, 19–22 and Psalm 84:1–7; 2 Timothy 4:6–8, 16–18; Luke 18:9–14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November 3,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green / white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21st Sunday after Pentecost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All Saints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 xml:space="preserve">Habakkuk 1:1–4, 2:1–4 and Psalm 119: 137–144 OR Isaiah 1:10–18 and </w:t>
            </w:r>
          </w:p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 xml:space="preserve">Psalm 32:1–7; 2 Thessalonians 1:1–4, 11–12; Luke 19:1–10 </w:t>
            </w:r>
          </w:p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i/>
                <w:sz w:val="20"/>
                <w:lang w:val="en-CA"/>
              </w:rPr>
              <w:t>All Saints Sunday: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Daniel 7:1–3, 15–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18 and Psalm 14</w:t>
            </w:r>
            <w:r>
              <w:rPr>
                <w:rFonts w:ascii="Times New Roman" w:hAnsi="Times New Roman"/>
                <w:sz w:val="20"/>
                <w:lang w:val="en-CA"/>
              </w:rPr>
              <w:t>9; Ephesians 1:11–23; Luke 6:20–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31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November 10,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22nd Sunday after Pentecost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 xml:space="preserve">Haggai 1:15b–2:9 and Psalm 145:1–5, 17–21 OR Psalm 98 OR Job 19:23–27a and Psalm 17:1–9; 2 Thessalonians 2:1–5, 13–17; Luke 20:27–38 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November 17,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green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23rd Sunday after Pentecost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Planned Giving Sunday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 xml:space="preserve">Isaiah 65;17–25 and Isaiah 12 OR Malachi 4:1–2a and Psalm 98; </w:t>
            </w:r>
          </w:p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2 Thessalonians 3:6–13; Luke 21:5–19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November 24,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white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24th Sunday after Pentecost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Reign of Christ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Jeremiah 23:1–6 and Luke 1:68–79 OR Jeremiah 23:1–6 and Psalm 46; Colossians 1:11–20; Luke 23:33–43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December 1,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purple / blue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1st Sunday of Advent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 xml:space="preserve">Isaiah 2:1–5; </w:t>
            </w: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Psalm 122; Romans 13:11–14; Matthew 24:36–44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December 8,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purple / blue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2nd Sunday of Advent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Isaiah 11:1–10; Psalm 72:1–7, 18–19; Romans 15:4–13; Matthew 3:1–12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December 15,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purple / blue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3rd Sunday of Advent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 xml:space="preserve">Isaiah 35:1–10; Psalm 146:5–10 OR Luke 1:46b–55; James 5:7–10; </w:t>
            </w:r>
          </w:p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Matthew 11:2–11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December 22,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purple / blue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4th Sunday of Advent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Isaiah 7:10–16; Psalm 80:1–7, 17–19; Romans 1:1–7; Matthew 1:18–25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December 24/25,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white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Christmas Eve</w:t>
            </w:r>
            <w:r>
              <w:rPr>
                <w:rFonts w:ascii="Times New Roman" w:hAnsi="Times New Roman"/>
                <w:sz w:val="20"/>
                <w:lang w:val="en-CA"/>
              </w:rPr>
              <w:t xml:space="preserve"> </w:t>
            </w:r>
            <w:r w:rsidRPr="00F73C26">
              <w:rPr>
                <w:rFonts w:ascii="Times New Roman" w:hAnsi="Times New Roman"/>
                <w:sz w:val="20"/>
                <w:lang w:val="en-CA"/>
              </w:rPr>
              <w:t>/ Day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 xml:space="preserve">Isaiah 9:2–7 OR Isaiah 62:6–12 OR Isaiah 52:7–10; Psalm 96 OR Psalm 97 OR Psalm 98; Titus 2:11–14 OR Titus 3:4–7 OR Hebrews 1:1–4, (5–12); </w:t>
            </w:r>
          </w:p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Luke 2:1–14, (15–20) OR Luke 2:(1–7), 8–20 OR John 1:1–14</w:t>
            </w:r>
          </w:p>
        </w:tc>
      </w:tr>
      <w:tr w:rsidR="00C75FA5" w:rsidRPr="00F73C26" w:rsidTr="00892EA0">
        <w:tc>
          <w:tcPr>
            <w:tcW w:w="952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December 29, 2019</w:t>
            </w:r>
          </w:p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white</w:t>
            </w:r>
          </w:p>
        </w:tc>
        <w:tc>
          <w:tcPr>
            <w:tcW w:w="1175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jc w:val="center"/>
              <w:rPr>
                <w:rFonts w:ascii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hAnsi="Times New Roman"/>
                <w:sz w:val="20"/>
                <w:lang w:val="en-CA"/>
              </w:rPr>
              <w:t>1st Sunday after Christmas</w:t>
            </w:r>
          </w:p>
        </w:tc>
        <w:tc>
          <w:tcPr>
            <w:tcW w:w="2873" w:type="pct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FFFFF" w:themeFill="background1"/>
            <w:vAlign w:val="center"/>
          </w:tcPr>
          <w:p w:rsidR="00C75FA5" w:rsidRPr="00F73C26" w:rsidRDefault="00C75FA5" w:rsidP="00892EA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0"/>
                <w:lang w:val="en-CA"/>
              </w:rPr>
            </w:pPr>
            <w:r w:rsidRPr="00F73C26">
              <w:rPr>
                <w:rFonts w:ascii="Times New Roman" w:eastAsia="Times New Roman" w:hAnsi="Times New Roman"/>
                <w:sz w:val="20"/>
                <w:lang w:val="en-CA"/>
              </w:rPr>
              <w:t>Isaiah 63:7–9; Psalm 148; Hebrews 2:10–18; Matthew 2:13–23</w:t>
            </w:r>
          </w:p>
        </w:tc>
      </w:tr>
    </w:tbl>
    <w:p w:rsidR="00C75FA5" w:rsidRPr="00F73C26" w:rsidRDefault="00C75FA5" w:rsidP="00C75FA5">
      <w:pPr>
        <w:rPr>
          <w:rFonts w:ascii="Times New Roman" w:hAnsi="Times New Roman"/>
          <w:sz w:val="20"/>
          <w:lang w:val="en-CA"/>
        </w:rPr>
      </w:pPr>
    </w:p>
    <w:p w:rsidR="00C75FA5" w:rsidRDefault="00C75FA5" w:rsidP="00C75FA5">
      <w:pPr>
        <w:jc w:val="center"/>
      </w:pPr>
    </w:p>
    <w:sectPr w:rsidR="00C75FA5" w:rsidSect="0051533F">
      <w:headerReference w:type="default" r:id="rId7"/>
      <w:pgSz w:w="12240" w:h="15840"/>
      <w:pgMar w:top="1890" w:right="432" w:bottom="1530" w:left="43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5FA5" w:rsidRDefault="00C75FA5" w:rsidP="00CF02E1">
      <w:r>
        <w:separator/>
      </w:r>
    </w:p>
  </w:endnote>
  <w:endnote w:type="continuationSeparator" w:id="0">
    <w:p w:rsidR="00C75FA5" w:rsidRDefault="00C75FA5" w:rsidP="00CF0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5FA5" w:rsidRDefault="00C75FA5" w:rsidP="00CF02E1">
      <w:r>
        <w:separator/>
      </w:r>
    </w:p>
  </w:footnote>
  <w:footnote w:type="continuationSeparator" w:id="0">
    <w:p w:rsidR="00C75FA5" w:rsidRDefault="00C75FA5" w:rsidP="00CF02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02E1" w:rsidRDefault="002A61F6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-275590</wp:posOffset>
          </wp:positionH>
          <wp:positionV relativeFrom="paragraph">
            <wp:posOffset>-448945</wp:posOffset>
          </wp:positionV>
          <wp:extent cx="7772400" cy="10058400"/>
          <wp:effectExtent l="0" t="0" r="0" b="0"/>
          <wp:wrapNone/>
          <wp:docPr id="119" name="Picture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A65C3"/>
    <w:multiLevelType w:val="multilevel"/>
    <w:tmpl w:val="4934A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B76EB4"/>
    <w:multiLevelType w:val="multilevel"/>
    <w:tmpl w:val="602E1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5F44D8"/>
    <w:multiLevelType w:val="multilevel"/>
    <w:tmpl w:val="C7162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5679B8"/>
    <w:multiLevelType w:val="multilevel"/>
    <w:tmpl w:val="9FB8D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5E77D2"/>
    <w:multiLevelType w:val="multilevel"/>
    <w:tmpl w:val="2A36E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365682"/>
    <w:multiLevelType w:val="multilevel"/>
    <w:tmpl w:val="FA345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ED692B"/>
    <w:multiLevelType w:val="multilevel"/>
    <w:tmpl w:val="E90E5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2A357F"/>
    <w:multiLevelType w:val="multilevel"/>
    <w:tmpl w:val="32347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961D29"/>
    <w:multiLevelType w:val="multilevel"/>
    <w:tmpl w:val="D1CE88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4D1796"/>
    <w:multiLevelType w:val="multilevel"/>
    <w:tmpl w:val="019C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75573F"/>
    <w:multiLevelType w:val="multilevel"/>
    <w:tmpl w:val="BED6D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ED6553"/>
    <w:multiLevelType w:val="multilevel"/>
    <w:tmpl w:val="D95C2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2"/>
  </w:num>
  <w:num w:numId="5">
    <w:abstractNumId w:val="3"/>
  </w:num>
  <w:num w:numId="6">
    <w:abstractNumId w:val="7"/>
  </w:num>
  <w:num w:numId="7">
    <w:abstractNumId w:val="11"/>
  </w:num>
  <w:num w:numId="8">
    <w:abstractNumId w:val="8"/>
  </w:num>
  <w:num w:numId="9">
    <w:abstractNumId w:val="4"/>
  </w:num>
  <w:num w:numId="10">
    <w:abstractNumId w:val="10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FA5"/>
    <w:rsid w:val="00250BB0"/>
    <w:rsid w:val="002A61F6"/>
    <w:rsid w:val="00306247"/>
    <w:rsid w:val="0051533F"/>
    <w:rsid w:val="005905AF"/>
    <w:rsid w:val="00C75FA5"/>
    <w:rsid w:val="00CF02E1"/>
    <w:rsid w:val="00EA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3B125A8"/>
  <w14:defaultImageDpi w14:val="300"/>
  <w15:docId w15:val="{876C776F-4682-453A-AD08-84E7943AC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02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02E1"/>
  </w:style>
  <w:style w:type="paragraph" w:styleId="Footer">
    <w:name w:val="footer"/>
    <w:basedOn w:val="Normal"/>
    <w:link w:val="FooterChar"/>
    <w:unhideWhenUsed/>
    <w:rsid w:val="00CF02E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F02E1"/>
  </w:style>
  <w:style w:type="paragraph" w:styleId="BalloonText">
    <w:name w:val="Balloon Text"/>
    <w:basedOn w:val="Normal"/>
    <w:link w:val="BalloonTextChar"/>
    <w:semiHidden/>
    <w:unhideWhenUsed/>
    <w:rsid w:val="00CF02E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semiHidden/>
    <w:rsid w:val="00CF02E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5FA5"/>
    <w:rPr>
      <w:strike w:val="0"/>
      <w:dstrike w:val="0"/>
      <w:color w:val="376092"/>
      <w:u w:val="none"/>
      <w:effect w:val="none"/>
    </w:rPr>
  </w:style>
  <w:style w:type="character" w:styleId="Emphasis">
    <w:name w:val="Emphasis"/>
    <w:basedOn w:val="DefaultParagraphFont"/>
    <w:uiPriority w:val="20"/>
    <w:qFormat/>
    <w:rsid w:val="00C75FA5"/>
    <w:rPr>
      <w:i/>
      <w:iCs/>
    </w:rPr>
  </w:style>
  <w:style w:type="character" w:styleId="FollowedHyperlink">
    <w:name w:val="FollowedHyperlink"/>
    <w:basedOn w:val="DefaultParagraphFont"/>
    <w:rsid w:val="00C75FA5"/>
    <w:rPr>
      <w:color w:val="800080" w:themeColor="followedHyperlink"/>
      <w:u w:val="single"/>
    </w:rPr>
  </w:style>
  <w:style w:type="character" w:customStyle="1" w:styleId="lectioncitation">
    <w:name w:val="lection_citation"/>
    <w:basedOn w:val="DefaultParagraphFont"/>
    <w:rsid w:val="00C75FA5"/>
  </w:style>
  <w:style w:type="character" w:styleId="Strong">
    <w:name w:val="Strong"/>
    <w:basedOn w:val="DefaultParagraphFont"/>
    <w:uiPriority w:val="22"/>
    <w:qFormat/>
    <w:rsid w:val="00C75FA5"/>
    <w:rPr>
      <w:b/>
      <w:bCs/>
    </w:rPr>
  </w:style>
  <w:style w:type="paragraph" w:styleId="NormalWeb">
    <w:name w:val="Normal (Web)"/>
    <w:basedOn w:val="Normal"/>
    <w:uiPriority w:val="99"/>
    <w:unhideWhenUsed/>
    <w:rsid w:val="00C75FA5"/>
    <w:pPr>
      <w:spacing w:before="100" w:beforeAutospacing="1" w:after="100" w:afterAutospacing="1"/>
    </w:pPr>
    <w:rPr>
      <w:rFonts w:ascii="Times New Roman" w:eastAsia="Calibri" w:hAnsi="Times New Roman"/>
      <w:sz w:val="20"/>
      <w:szCs w:val="2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ommunications-aptc\Lacie\Communications\Logos\2019%20header_footer%20refresh\New%20Logo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Logo Template</Template>
  <TotalTime>27</TotalTime>
  <Pages>3</Pages>
  <Words>1441</Words>
  <Characters>8216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9638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PCC</dc:creator>
  <cp:keywords/>
  <dc:description/>
  <cp:lastModifiedBy>PCC</cp:lastModifiedBy>
  <cp:revision>2</cp:revision>
  <dcterms:created xsi:type="dcterms:W3CDTF">2019-02-22T19:49:00Z</dcterms:created>
  <dcterms:modified xsi:type="dcterms:W3CDTF">2019-02-22T20:36:00Z</dcterms:modified>
</cp:coreProperties>
</file>